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89B6A" w14:textId="77777777" w:rsidR="00A411F9" w:rsidRDefault="00337C57">
      <w:pPr>
        <w:spacing w:after="0" w:line="259" w:lineRule="auto"/>
        <w:ind w:left="0" w:right="4888" w:firstLine="0"/>
        <w:jc w:val="center"/>
      </w:pPr>
      <w:r>
        <w:rPr>
          <w:noProof/>
        </w:rPr>
        <w:drawing>
          <wp:inline distT="0" distB="0" distL="0" distR="0" wp14:anchorId="61396532" wp14:editId="71EC2AC1">
            <wp:extent cx="2618486" cy="71183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8486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 w:val="0"/>
          <w:sz w:val="24"/>
        </w:rPr>
        <w:t xml:space="preserve"> </w:t>
      </w:r>
    </w:p>
    <w:p w14:paraId="337EED27" w14:textId="77777777" w:rsidR="00A411F9" w:rsidRDefault="00337C57">
      <w:pPr>
        <w:spacing w:after="200" w:line="259" w:lineRule="auto"/>
        <w:ind w:left="0" w:firstLine="0"/>
      </w:pPr>
      <w:r>
        <w:rPr>
          <w:rFonts w:ascii="Calibri" w:eastAsia="Calibri" w:hAnsi="Calibri" w:cs="Calibri"/>
          <w:b w:val="0"/>
          <w:sz w:val="24"/>
        </w:rPr>
        <w:t xml:space="preserve"> </w:t>
      </w:r>
    </w:p>
    <w:p w14:paraId="275CBB20" w14:textId="77777777" w:rsidR="00A411F9" w:rsidRDefault="00337C57">
      <w:pPr>
        <w:spacing w:after="182" w:line="259" w:lineRule="auto"/>
        <w:ind w:left="0" w:firstLine="0"/>
      </w:pPr>
      <w:r>
        <w:rPr>
          <w:b w:val="0"/>
        </w:rPr>
        <w:t xml:space="preserve"> </w:t>
      </w:r>
    </w:p>
    <w:p w14:paraId="2B8378D1" w14:textId="4599A8AF" w:rsidR="00A411F9" w:rsidRDefault="00864968">
      <w:pPr>
        <w:ind w:left="-5"/>
      </w:pPr>
      <w:r>
        <w:t>May 28, 2025</w:t>
      </w:r>
      <w:r w:rsidR="00337C57">
        <w:t xml:space="preserve"> </w:t>
      </w:r>
    </w:p>
    <w:p w14:paraId="6DBEBA9F" w14:textId="77777777" w:rsidR="00A411F9" w:rsidRDefault="00337C57">
      <w:pPr>
        <w:spacing w:after="179" w:line="259" w:lineRule="auto"/>
        <w:ind w:left="0" w:firstLine="0"/>
      </w:pPr>
      <w:r>
        <w:t xml:space="preserve"> </w:t>
      </w:r>
    </w:p>
    <w:p w14:paraId="490A57A7" w14:textId="005FF556" w:rsidR="00A411F9" w:rsidRDefault="00337C57">
      <w:pPr>
        <w:ind w:left="-5"/>
      </w:pPr>
      <w:r>
        <w:t>Re: Claim Edit</w:t>
      </w:r>
      <w:r w:rsidR="002C6655">
        <w:t xml:space="preserve"> Reminders</w:t>
      </w:r>
    </w:p>
    <w:p w14:paraId="2CD17F1B" w14:textId="77777777" w:rsidR="00A411F9" w:rsidRDefault="00337C57">
      <w:pPr>
        <w:spacing w:after="182" w:line="259" w:lineRule="auto"/>
        <w:ind w:left="0" w:firstLine="0"/>
      </w:pPr>
      <w:r>
        <w:t xml:space="preserve"> </w:t>
      </w:r>
    </w:p>
    <w:p w14:paraId="7C05F5B0" w14:textId="52DD9289" w:rsidR="00A411F9" w:rsidRDefault="00337C57">
      <w:pPr>
        <w:spacing w:after="238"/>
        <w:ind w:left="-5"/>
      </w:pPr>
      <w:r>
        <w:t>Cla</w:t>
      </w:r>
      <w:r w:rsidR="002C6655">
        <w:t>i</w:t>
      </w:r>
      <w:r>
        <w:t xml:space="preserve">m edits coded for the following provider entities and criteria: </w:t>
      </w:r>
    </w:p>
    <w:p w14:paraId="0BAF5AB3" w14:textId="77777777" w:rsidR="00A411F9" w:rsidRDefault="00337C57">
      <w:pPr>
        <w:numPr>
          <w:ilvl w:val="0"/>
          <w:numId w:val="1"/>
        </w:numPr>
        <w:spacing w:after="76"/>
        <w:ind w:hanging="360"/>
      </w:pPr>
      <w:r>
        <w:t xml:space="preserve">Ordering provider  </w:t>
      </w:r>
    </w:p>
    <w:p w14:paraId="61373EF2" w14:textId="77777777" w:rsidR="00A411F9" w:rsidRDefault="00337C57">
      <w:pPr>
        <w:numPr>
          <w:ilvl w:val="0"/>
          <w:numId w:val="1"/>
        </w:numPr>
        <w:spacing w:after="77"/>
        <w:ind w:hanging="360"/>
      </w:pPr>
      <w:r>
        <w:t xml:space="preserve">Referring provider </w:t>
      </w:r>
    </w:p>
    <w:p w14:paraId="1F76B36A" w14:textId="21589166" w:rsidR="00A411F9" w:rsidRDefault="00337C57">
      <w:pPr>
        <w:numPr>
          <w:ilvl w:val="0"/>
          <w:numId w:val="1"/>
        </w:numPr>
        <w:spacing w:after="77"/>
        <w:ind w:hanging="360"/>
      </w:pPr>
      <w:r>
        <w:t xml:space="preserve">Rendering provider (must be </w:t>
      </w:r>
      <w:r w:rsidR="000228FC">
        <w:t>an</w:t>
      </w:r>
      <w:r>
        <w:t xml:space="preserve"> individual for specific billing provider types) </w:t>
      </w:r>
    </w:p>
    <w:p w14:paraId="27CDB9C2" w14:textId="77777777" w:rsidR="00A411F9" w:rsidRDefault="00337C57">
      <w:pPr>
        <w:numPr>
          <w:ilvl w:val="0"/>
          <w:numId w:val="1"/>
        </w:numPr>
        <w:spacing w:after="76"/>
        <w:ind w:hanging="360"/>
      </w:pPr>
      <w:r>
        <w:t xml:space="preserve">Attending provider </w:t>
      </w:r>
    </w:p>
    <w:p w14:paraId="1A5C0F8F" w14:textId="77777777" w:rsidR="00A411F9" w:rsidRDefault="00337C57">
      <w:pPr>
        <w:numPr>
          <w:ilvl w:val="0"/>
          <w:numId w:val="1"/>
        </w:numPr>
        <w:spacing w:after="78"/>
        <w:ind w:hanging="360"/>
      </w:pPr>
      <w:r>
        <w:t xml:space="preserve">Operating provider  </w:t>
      </w:r>
    </w:p>
    <w:p w14:paraId="58CDB0BF" w14:textId="77777777" w:rsidR="00A411F9" w:rsidRDefault="00337C57">
      <w:pPr>
        <w:numPr>
          <w:ilvl w:val="0"/>
          <w:numId w:val="1"/>
        </w:numPr>
        <w:ind w:hanging="360"/>
      </w:pPr>
      <w:r>
        <w:t xml:space="preserve">Supervising provider </w:t>
      </w:r>
    </w:p>
    <w:p w14:paraId="66027A62" w14:textId="6BAD935D" w:rsidR="00A411F9" w:rsidRDefault="00860E2B">
      <w:pPr>
        <w:ind w:left="-5"/>
      </w:pPr>
      <w:r>
        <w:t>All</w:t>
      </w:r>
      <w:r w:rsidR="002C6655">
        <w:t xml:space="preserve"> the above must be submitted with an NPI, must map to a unique existing service location in MMIS, and must be an individual. </w:t>
      </w:r>
    </w:p>
    <w:p w14:paraId="7EABB65F" w14:textId="32AC49C4" w:rsidR="00A411F9" w:rsidRDefault="00337C57" w:rsidP="002C6655">
      <w:pPr>
        <w:spacing w:after="182" w:line="259" w:lineRule="auto"/>
        <w:ind w:left="0" w:firstLine="0"/>
      </w:pPr>
      <w:r>
        <w:t xml:space="preserve"> *No institutional claims should allow Entity Type 2 NPI’s in the Attending and Operating physician Provider ID fields. </w:t>
      </w:r>
    </w:p>
    <w:p w14:paraId="1C80582B" w14:textId="77777777" w:rsidR="00A411F9" w:rsidRDefault="00337C57">
      <w:pPr>
        <w:spacing w:after="182" w:line="259" w:lineRule="auto"/>
        <w:ind w:left="0" w:firstLine="0"/>
      </w:pPr>
      <w:r>
        <w:t xml:space="preserve"> </w:t>
      </w:r>
    </w:p>
    <w:p w14:paraId="02C334A1" w14:textId="77777777" w:rsidR="00A411F9" w:rsidRDefault="00337C57">
      <w:pPr>
        <w:spacing w:after="0" w:line="396" w:lineRule="auto"/>
        <w:ind w:left="-5"/>
      </w:pPr>
      <w:r>
        <w:t xml:space="preserve">For questions, please contact Empower Provider Relations </w:t>
      </w:r>
      <w:r>
        <w:rPr>
          <w:color w:val="297DC1"/>
          <w:u w:val="single" w:color="297DC1"/>
        </w:rPr>
        <w:t>empowerhealthcaresolutionspr@empowerarkansas.com</w:t>
      </w:r>
      <w:r>
        <w:rPr>
          <w:color w:val="297DC1"/>
        </w:rPr>
        <w:t xml:space="preserve"> </w:t>
      </w:r>
    </w:p>
    <w:p w14:paraId="15C6B126" w14:textId="77777777" w:rsidR="00A411F9" w:rsidRDefault="00337C57">
      <w:pPr>
        <w:spacing w:after="182" w:line="259" w:lineRule="auto"/>
        <w:ind w:left="0" w:firstLine="0"/>
      </w:pPr>
      <w:r>
        <w:t xml:space="preserve"> </w:t>
      </w:r>
    </w:p>
    <w:p w14:paraId="0286BC2D" w14:textId="77777777" w:rsidR="00A411F9" w:rsidRDefault="00337C57">
      <w:pPr>
        <w:ind w:left="-5"/>
      </w:pPr>
      <w:r>
        <w:t xml:space="preserve">Thank you, </w:t>
      </w:r>
    </w:p>
    <w:p w14:paraId="05EDCBC4" w14:textId="77777777" w:rsidR="00A411F9" w:rsidRDefault="00337C57">
      <w:pPr>
        <w:spacing w:after="181" w:line="259" w:lineRule="auto"/>
        <w:ind w:left="0" w:firstLine="0"/>
      </w:pPr>
      <w:r>
        <w:t xml:space="preserve"> </w:t>
      </w:r>
    </w:p>
    <w:p w14:paraId="0EAEC146" w14:textId="77777777" w:rsidR="00A411F9" w:rsidRDefault="00337C57">
      <w:pPr>
        <w:ind w:left="-5"/>
      </w:pPr>
      <w:r>
        <w:t xml:space="preserve">Empower Healthcare Solutions </w:t>
      </w:r>
    </w:p>
    <w:sectPr w:rsidR="00A411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739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0C349" w14:textId="77777777" w:rsidR="00FE385D" w:rsidRDefault="00FE385D" w:rsidP="00337C57">
      <w:pPr>
        <w:spacing w:after="0" w:line="240" w:lineRule="auto"/>
      </w:pPr>
      <w:r>
        <w:separator/>
      </w:r>
    </w:p>
  </w:endnote>
  <w:endnote w:type="continuationSeparator" w:id="0">
    <w:p w14:paraId="569D8C23" w14:textId="77777777" w:rsidR="00FE385D" w:rsidRDefault="00FE385D" w:rsidP="0033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F57EB" w14:textId="77777777" w:rsidR="00337C57" w:rsidRDefault="00337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09616" w14:textId="77777777" w:rsidR="00337C57" w:rsidRDefault="00337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6FD9" w14:textId="77777777" w:rsidR="00337C57" w:rsidRDefault="00337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D0788" w14:textId="77777777" w:rsidR="00FE385D" w:rsidRDefault="00FE385D" w:rsidP="00337C57">
      <w:pPr>
        <w:spacing w:after="0" w:line="240" w:lineRule="auto"/>
      </w:pPr>
      <w:r>
        <w:separator/>
      </w:r>
    </w:p>
  </w:footnote>
  <w:footnote w:type="continuationSeparator" w:id="0">
    <w:p w14:paraId="39C883A1" w14:textId="77777777" w:rsidR="00FE385D" w:rsidRDefault="00FE385D" w:rsidP="00337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60BF0" w14:textId="77777777" w:rsidR="00337C57" w:rsidRDefault="00337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D745D" w14:textId="02C12ADE" w:rsidR="00337C57" w:rsidRDefault="00337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722AA" w14:textId="77777777" w:rsidR="00337C57" w:rsidRDefault="00337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858EC"/>
    <w:multiLevelType w:val="hybridMultilevel"/>
    <w:tmpl w:val="26DC1952"/>
    <w:lvl w:ilvl="0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24F3A4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F2A87C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CE4A30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86AD6E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EA260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D2E826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FEDD4A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604C5E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3331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F9"/>
    <w:rsid w:val="000228FC"/>
    <w:rsid w:val="00131A5E"/>
    <w:rsid w:val="001503B0"/>
    <w:rsid w:val="002C6655"/>
    <w:rsid w:val="00337C57"/>
    <w:rsid w:val="005244ED"/>
    <w:rsid w:val="00693A59"/>
    <w:rsid w:val="007135BD"/>
    <w:rsid w:val="007D265D"/>
    <w:rsid w:val="00860E2B"/>
    <w:rsid w:val="00864968"/>
    <w:rsid w:val="009C25EF"/>
    <w:rsid w:val="00A411F9"/>
    <w:rsid w:val="00AA3E21"/>
    <w:rsid w:val="00B658DC"/>
    <w:rsid w:val="00BC7C54"/>
    <w:rsid w:val="00CD7022"/>
    <w:rsid w:val="00D63990"/>
    <w:rsid w:val="00E16503"/>
    <w:rsid w:val="00F94DB4"/>
    <w:rsid w:val="00FE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2DEC3"/>
  <w15:docId w15:val="{E65E955F-AF50-4BBA-82D8-DE952DC6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9" w:line="267" w:lineRule="auto"/>
      <w:ind w:left="10" w:hanging="10"/>
    </w:pPr>
    <w:rPr>
      <w:rFonts w:ascii="Garamond" w:eastAsia="Garamond" w:hAnsi="Garamond" w:cs="Garamond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C57"/>
    <w:rPr>
      <w:rFonts w:ascii="Garamond" w:eastAsia="Garamond" w:hAnsi="Garamond" w:cs="Garamond"/>
      <w:b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337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C57"/>
    <w:rPr>
      <w:rFonts w:ascii="Garamond" w:eastAsia="Garamond" w:hAnsi="Garamond" w:cs="Garamond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13DC4-5782-4255-94F2-F8865F0F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McGilton</dc:creator>
  <cp:keywords/>
  <cp:lastModifiedBy>Stella Prather</cp:lastModifiedBy>
  <cp:revision>2</cp:revision>
  <dcterms:created xsi:type="dcterms:W3CDTF">2025-05-28T16:34:00Z</dcterms:created>
  <dcterms:modified xsi:type="dcterms:W3CDTF">2025-05-28T16:34:00Z</dcterms:modified>
</cp:coreProperties>
</file>